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2F" w:rsidRDefault="002F452F" w:rsidP="002F452F">
      <w:pPr>
        <w:rPr>
          <w:rFonts w:ascii="Times New Roman" w:hAnsi="Times New Roman" w:cs="Times New Roman"/>
          <w:b/>
          <w:sz w:val="44"/>
          <w:szCs w:val="36"/>
          <w:lang w:val="kk-KZ"/>
        </w:rPr>
      </w:pPr>
    </w:p>
    <w:p w:rsidR="002F452F" w:rsidRDefault="002F452F" w:rsidP="002F452F">
      <w:pPr>
        <w:rPr>
          <w:rFonts w:ascii="Times New Roman" w:hAnsi="Times New Roman" w:cs="Times New Roman"/>
          <w:b/>
          <w:sz w:val="44"/>
          <w:szCs w:val="36"/>
          <w:lang w:val="kk-KZ"/>
        </w:rPr>
      </w:pPr>
    </w:p>
    <w:p w:rsidR="002F452F" w:rsidRDefault="002F452F" w:rsidP="002F452F">
      <w:pPr>
        <w:rPr>
          <w:rFonts w:ascii="Times New Roman" w:hAnsi="Times New Roman" w:cs="Times New Roman"/>
          <w:b/>
          <w:sz w:val="44"/>
          <w:szCs w:val="36"/>
          <w:lang w:val="kk-KZ"/>
        </w:rPr>
      </w:pPr>
      <w:bookmarkStart w:id="0" w:name="_GoBack"/>
    </w:p>
    <w:bookmarkEnd w:id="0"/>
    <w:p w:rsidR="002F452F" w:rsidRDefault="002F452F" w:rsidP="002F452F">
      <w:pPr>
        <w:ind w:left="-993" w:right="-426" w:firstLine="284"/>
        <w:jc w:val="center"/>
        <w:rPr>
          <w:rFonts w:ascii="Times New Roman" w:hAnsi="Times New Roman" w:cs="Times New Roman"/>
          <w:b/>
          <w:sz w:val="72"/>
          <w:szCs w:val="72"/>
          <w:lang w:val="kk-KZ"/>
        </w:rPr>
      </w:pPr>
      <w:r w:rsidRPr="00FB0381">
        <w:rPr>
          <w:rFonts w:ascii="Times New Roman" w:hAnsi="Times New Roman" w:cs="Times New Roman"/>
          <w:b/>
          <w:noProof/>
          <w:sz w:val="44"/>
          <w:szCs w:val="36"/>
          <w:lang w:eastAsia="ru-RU"/>
        </w:rPr>
        <w:drawing>
          <wp:inline distT="0" distB="0" distL="0" distR="0" wp14:anchorId="1E71BD68" wp14:editId="0C7C1088">
            <wp:extent cx="7652084" cy="3773272"/>
            <wp:effectExtent l="0" t="0" r="635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7653459" cy="3773950"/>
                    </a:xfrm>
                    <a:prstGeom prst="rect">
                      <a:avLst/>
                    </a:prstGeom>
                  </pic:spPr>
                </pic:pic>
              </a:graphicData>
            </a:graphic>
          </wp:inline>
        </w:drawing>
      </w:r>
      <w:r>
        <w:rPr>
          <w:rFonts w:ascii="Times New Roman" w:hAnsi="Times New Roman" w:cs="Times New Roman"/>
          <w:b/>
          <w:sz w:val="72"/>
          <w:szCs w:val="72"/>
          <w:lang w:val="kk-KZ"/>
        </w:rPr>
        <w:br w:type="page"/>
      </w:r>
    </w:p>
    <w:p w:rsidR="002F452F" w:rsidRPr="000147C0" w:rsidRDefault="002F452F" w:rsidP="002F452F">
      <w:pPr>
        <w:pStyle w:val="a3"/>
        <w:ind w:left="142"/>
        <w:jc w:val="center"/>
        <w:rPr>
          <w:rFonts w:ascii="Times New Roman" w:hAnsi="Times New Roman" w:cs="Times New Roman"/>
          <w:b/>
          <w:sz w:val="28"/>
          <w:szCs w:val="28"/>
          <w:lang w:val="kk-KZ"/>
        </w:rPr>
      </w:pPr>
      <w:r w:rsidRPr="000147C0">
        <w:rPr>
          <w:rFonts w:ascii="Times New Roman" w:hAnsi="Times New Roman" w:cs="Times New Roman"/>
          <w:b/>
          <w:sz w:val="28"/>
          <w:szCs w:val="28"/>
          <w:lang w:val="kk-KZ"/>
        </w:rPr>
        <w:lastRenderedPageBreak/>
        <w:t>«Әлеуметтік желілердің жастарға әсері» атты тақырыпқа арналған ҚҚЭУ студенттері мен ЭБҚК оқушыларының арасындағы дөңгелек үстелдің</w:t>
      </w:r>
    </w:p>
    <w:p w:rsidR="002F452F" w:rsidRPr="000147C0" w:rsidRDefault="002F452F" w:rsidP="002F452F">
      <w:pPr>
        <w:pStyle w:val="a3"/>
        <w:ind w:left="142"/>
        <w:jc w:val="center"/>
        <w:rPr>
          <w:rFonts w:ascii="Times New Roman" w:hAnsi="Times New Roman" w:cs="Times New Roman"/>
          <w:b/>
          <w:sz w:val="28"/>
          <w:szCs w:val="28"/>
          <w:lang w:val="kk-KZ"/>
        </w:rPr>
      </w:pPr>
      <w:r w:rsidRPr="000147C0">
        <w:rPr>
          <w:rFonts w:ascii="Times New Roman" w:hAnsi="Times New Roman" w:cs="Times New Roman"/>
          <w:b/>
          <w:sz w:val="28"/>
          <w:szCs w:val="28"/>
          <w:lang w:val="kk-KZ"/>
        </w:rPr>
        <w:t>ЖАРҒЫСЫ</w:t>
      </w:r>
    </w:p>
    <w:p w:rsidR="002F452F" w:rsidRPr="00FC7C43" w:rsidRDefault="002F452F" w:rsidP="002F452F">
      <w:pPr>
        <w:pStyle w:val="a3"/>
        <w:ind w:left="142"/>
        <w:jc w:val="center"/>
        <w:rPr>
          <w:rFonts w:ascii="Times New Roman" w:hAnsi="Times New Roman" w:cs="Times New Roman"/>
          <w:b/>
          <w:sz w:val="28"/>
          <w:szCs w:val="28"/>
          <w:lang w:val="kk-KZ"/>
        </w:rPr>
      </w:pPr>
    </w:p>
    <w:p w:rsidR="002F452F" w:rsidRPr="008B6EB9" w:rsidRDefault="002F452F" w:rsidP="002F452F">
      <w:pPr>
        <w:pStyle w:val="a3"/>
        <w:ind w:left="142"/>
        <w:rPr>
          <w:rFonts w:ascii="Times New Roman" w:hAnsi="Times New Roman" w:cs="Times New Roman"/>
          <w:b/>
          <w:sz w:val="28"/>
          <w:szCs w:val="28"/>
          <w:lang w:val="kk-KZ"/>
        </w:rPr>
      </w:pPr>
      <w:r w:rsidRPr="008B6EB9">
        <w:rPr>
          <w:rFonts w:ascii="Times New Roman" w:hAnsi="Times New Roman" w:cs="Times New Roman"/>
          <w:b/>
          <w:sz w:val="28"/>
          <w:szCs w:val="28"/>
          <w:lang w:val="kk-KZ"/>
        </w:rPr>
        <w:t>1 Жалпы ережелер</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ab/>
        <w:t>Дөңгелек үстелді өткізу «Аманат» студенттер ғылыми қоғамының (БҚФ) резиденттері мен студенттердің ғылыми-ізденіс қызметінің сатысы болып табылады.</w:t>
      </w:r>
    </w:p>
    <w:p w:rsidR="002F452F" w:rsidRPr="008B6EB9" w:rsidRDefault="002F452F" w:rsidP="002F452F">
      <w:pPr>
        <w:pStyle w:val="a3"/>
        <w:ind w:left="142"/>
        <w:rPr>
          <w:rFonts w:ascii="Times New Roman" w:hAnsi="Times New Roman" w:cs="Times New Roman"/>
          <w:b/>
          <w:sz w:val="28"/>
          <w:szCs w:val="28"/>
          <w:lang w:val="kk-KZ"/>
        </w:rPr>
      </w:pPr>
      <w:r w:rsidRPr="008B6EB9">
        <w:rPr>
          <w:rFonts w:ascii="Times New Roman" w:hAnsi="Times New Roman" w:cs="Times New Roman"/>
          <w:b/>
          <w:sz w:val="28"/>
          <w:szCs w:val="28"/>
          <w:lang w:val="kk-KZ"/>
        </w:rPr>
        <w:t>2 Дөңгелек үстелдің мақсаттары мен міндеттері</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студенттердің ғылыми-шығармашылық белсенділігінің көтермелеу және арттыру.</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студеннтердің оқыма және ғылыми әдебиеттермен дербес жұмыс дағдыларын дамыту, зерттелген материалды жалпылама сипаттау және анализдеу дағдыларын қалыптастыру, өзіндік шешімдер мне тұжырымдар жасай білу және оны ауызша және жазбаша түрде баяндай білуді дағдыландыру.</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студенттер арасында өзін-өзі басқару шараларын дамыту.</w:t>
      </w:r>
    </w:p>
    <w:p w:rsidR="002F452F" w:rsidRPr="008B6EB9" w:rsidRDefault="002F452F" w:rsidP="002F452F">
      <w:pPr>
        <w:pStyle w:val="a3"/>
        <w:ind w:left="142"/>
        <w:rPr>
          <w:rFonts w:ascii="Times New Roman" w:hAnsi="Times New Roman" w:cs="Times New Roman"/>
          <w:b/>
          <w:sz w:val="28"/>
          <w:szCs w:val="28"/>
          <w:lang w:val="kk-KZ"/>
        </w:rPr>
      </w:pPr>
      <w:r w:rsidRPr="008B6EB9">
        <w:rPr>
          <w:rFonts w:ascii="Times New Roman" w:hAnsi="Times New Roman" w:cs="Times New Roman"/>
          <w:b/>
          <w:sz w:val="28"/>
          <w:szCs w:val="28"/>
          <w:lang w:val="kk-KZ"/>
        </w:rPr>
        <w:t>3 Дөңгелек үстел ұйымдастырушылары</w:t>
      </w:r>
    </w:p>
    <w:p w:rsidR="002F452F"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Дөңгелек үстелді «Аманат» студенттер ғылыми қоғамының (БҚФ) мүшелері ұйымдастырады.</w:t>
      </w:r>
    </w:p>
    <w:p w:rsidR="002F452F" w:rsidRPr="008B6EB9" w:rsidRDefault="002F452F" w:rsidP="002F452F">
      <w:pPr>
        <w:pStyle w:val="a3"/>
        <w:ind w:left="142"/>
        <w:rPr>
          <w:rFonts w:ascii="Times New Roman" w:hAnsi="Times New Roman" w:cs="Times New Roman"/>
          <w:sz w:val="28"/>
          <w:szCs w:val="28"/>
          <w:lang w:val="kk-KZ"/>
        </w:rPr>
      </w:pPr>
    </w:p>
    <w:p w:rsidR="002F452F" w:rsidRPr="00FC7C43" w:rsidRDefault="002F452F" w:rsidP="002F452F">
      <w:pPr>
        <w:pStyle w:val="a3"/>
        <w:ind w:left="142"/>
        <w:rPr>
          <w:rFonts w:ascii="Times New Roman" w:hAnsi="Times New Roman" w:cs="Times New Roman"/>
          <w:sz w:val="28"/>
          <w:szCs w:val="28"/>
          <w:lang w:val="kk-KZ"/>
        </w:rPr>
      </w:pPr>
      <w:r w:rsidRPr="00FC7C43">
        <w:rPr>
          <w:rFonts w:ascii="Times New Roman" w:hAnsi="Times New Roman" w:cs="Times New Roman"/>
          <w:b/>
          <w:sz w:val="28"/>
          <w:szCs w:val="28"/>
          <w:lang w:val="kk-KZ"/>
        </w:rPr>
        <w:t>Модератор:</w:t>
      </w:r>
      <w:r w:rsidRPr="00FC7C43">
        <w:rPr>
          <w:rFonts w:ascii="Times New Roman" w:hAnsi="Times New Roman" w:cs="Times New Roman"/>
          <w:sz w:val="28"/>
          <w:szCs w:val="28"/>
          <w:lang w:val="kk-KZ"/>
        </w:rPr>
        <w:t>Ертай Х</w:t>
      </w:r>
      <w:r w:rsidRPr="008B6EB9">
        <w:rPr>
          <w:rFonts w:ascii="Times New Roman" w:hAnsi="Times New Roman" w:cs="Times New Roman"/>
          <w:sz w:val="28"/>
          <w:szCs w:val="28"/>
          <w:lang w:val="kk-KZ"/>
        </w:rPr>
        <w:t>уанбек</w:t>
      </w:r>
      <w:r>
        <w:rPr>
          <w:rFonts w:ascii="Times New Roman" w:hAnsi="Times New Roman" w:cs="Times New Roman"/>
          <w:sz w:val="28"/>
          <w:szCs w:val="28"/>
          <w:lang w:val="kk-KZ"/>
        </w:rPr>
        <w:t xml:space="preserve">, </w:t>
      </w:r>
      <w:r w:rsidRPr="008B6EB9">
        <w:rPr>
          <w:rFonts w:ascii="Times New Roman" w:hAnsi="Times New Roman" w:cs="Times New Roman"/>
          <w:sz w:val="28"/>
          <w:szCs w:val="28"/>
          <w:lang w:val="kk-KZ"/>
        </w:rPr>
        <w:t>СР-22К тобының студенті</w:t>
      </w:r>
    </w:p>
    <w:p w:rsidR="002F452F" w:rsidRPr="008B6EB9" w:rsidRDefault="002F452F" w:rsidP="002F452F">
      <w:pPr>
        <w:pStyle w:val="a3"/>
        <w:ind w:left="142"/>
        <w:rPr>
          <w:rFonts w:ascii="Times New Roman" w:hAnsi="Times New Roman" w:cs="Times New Roman"/>
          <w:sz w:val="28"/>
          <w:szCs w:val="28"/>
          <w:lang w:val="kk-KZ"/>
        </w:rPr>
      </w:pPr>
    </w:p>
    <w:p w:rsidR="002F452F" w:rsidRDefault="002F452F" w:rsidP="002F452F">
      <w:pPr>
        <w:pStyle w:val="a3"/>
        <w:ind w:left="142"/>
        <w:rPr>
          <w:rFonts w:ascii="Times New Roman" w:hAnsi="Times New Roman" w:cs="Times New Roman"/>
          <w:sz w:val="28"/>
          <w:szCs w:val="28"/>
          <w:lang w:val="kk-KZ"/>
        </w:rPr>
      </w:pPr>
      <w:r w:rsidRPr="00FC7C43">
        <w:rPr>
          <w:rFonts w:ascii="Times New Roman" w:hAnsi="Times New Roman" w:cs="Times New Roman"/>
          <w:b/>
          <w:sz w:val="28"/>
          <w:szCs w:val="28"/>
          <w:lang w:val="kk-KZ"/>
        </w:rPr>
        <w:t>Төраға:</w:t>
      </w:r>
      <w:r w:rsidRPr="008B6EB9">
        <w:rPr>
          <w:rFonts w:ascii="Times New Roman" w:hAnsi="Times New Roman" w:cs="Times New Roman"/>
          <w:sz w:val="28"/>
          <w:szCs w:val="28"/>
          <w:lang w:val="kk-KZ"/>
        </w:rPr>
        <w:t xml:space="preserve"> Рахымжан Ерболат , ТД-22К тобының студенті</w:t>
      </w:r>
    </w:p>
    <w:p w:rsidR="002F452F" w:rsidRDefault="002F452F" w:rsidP="002F452F">
      <w:pPr>
        <w:pStyle w:val="a3"/>
        <w:ind w:left="142"/>
        <w:rPr>
          <w:rFonts w:ascii="Times New Roman" w:hAnsi="Times New Roman" w:cs="Times New Roman"/>
          <w:sz w:val="28"/>
          <w:szCs w:val="28"/>
          <w:lang w:val="kk-KZ"/>
        </w:rPr>
      </w:pPr>
    </w:p>
    <w:p w:rsidR="002F452F" w:rsidRPr="008B6EB9" w:rsidRDefault="002F452F" w:rsidP="002F452F">
      <w:pPr>
        <w:pStyle w:val="a3"/>
        <w:ind w:left="142"/>
        <w:rPr>
          <w:rFonts w:ascii="Times New Roman" w:hAnsi="Times New Roman" w:cs="Times New Roman"/>
          <w:sz w:val="28"/>
          <w:szCs w:val="28"/>
          <w:lang w:val="kk-KZ"/>
        </w:rPr>
      </w:pPr>
      <w:r w:rsidRPr="00FC7C43">
        <w:rPr>
          <w:rFonts w:ascii="Times New Roman" w:hAnsi="Times New Roman" w:cs="Times New Roman"/>
          <w:sz w:val="28"/>
          <w:szCs w:val="28"/>
          <w:lang w:val="kk-KZ"/>
        </w:rPr>
        <w:t>Жакыпбаева М</w:t>
      </w:r>
      <w:r w:rsidRPr="008B6EB9">
        <w:rPr>
          <w:rFonts w:ascii="Times New Roman" w:hAnsi="Times New Roman" w:cs="Times New Roman"/>
          <w:sz w:val="28"/>
          <w:szCs w:val="28"/>
          <w:lang w:val="kk-KZ"/>
        </w:rPr>
        <w:t>ақпал</w:t>
      </w:r>
      <w:r w:rsidRPr="00FC7C43">
        <w:rPr>
          <w:rFonts w:ascii="Times New Roman" w:hAnsi="Times New Roman" w:cs="Times New Roman"/>
          <w:sz w:val="28"/>
          <w:szCs w:val="28"/>
          <w:lang w:val="kk-KZ"/>
        </w:rPr>
        <w:t xml:space="preserve">. – </w:t>
      </w:r>
      <w:r w:rsidRPr="008B6EB9">
        <w:rPr>
          <w:rFonts w:ascii="Times New Roman" w:hAnsi="Times New Roman" w:cs="Times New Roman"/>
          <w:sz w:val="28"/>
          <w:szCs w:val="28"/>
          <w:lang w:val="kk-KZ"/>
        </w:rPr>
        <w:t>Ю-15с/к  тобының</w:t>
      </w:r>
    </w:p>
    <w:p w:rsidR="002F452F" w:rsidRDefault="002F452F" w:rsidP="002F452F">
      <w:pPr>
        <w:pStyle w:val="a3"/>
        <w:ind w:left="142"/>
        <w:rPr>
          <w:rFonts w:ascii="Times New Roman" w:hAnsi="Times New Roman" w:cs="Times New Roman"/>
          <w:sz w:val="28"/>
          <w:szCs w:val="28"/>
          <w:lang w:val="kk-KZ"/>
        </w:rPr>
      </w:pPr>
    </w:p>
    <w:p w:rsidR="002F452F" w:rsidRPr="008B6EB9" w:rsidRDefault="002F452F" w:rsidP="002F452F">
      <w:pPr>
        <w:pStyle w:val="a3"/>
        <w:ind w:left="142"/>
        <w:rPr>
          <w:rFonts w:ascii="Times New Roman" w:hAnsi="Times New Roman" w:cs="Times New Roman"/>
          <w:sz w:val="28"/>
          <w:szCs w:val="28"/>
          <w:lang w:val="kk-KZ"/>
        </w:rPr>
      </w:pPr>
      <w:r w:rsidRPr="00FC7C43">
        <w:rPr>
          <w:rFonts w:ascii="Times New Roman" w:hAnsi="Times New Roman" w:cs="Times New Roman"/>
          <w:sz w:val="28"/>
          <w:szCs w:val="28"/>
          <w:lang w:val="kk-KZ"/>
        </w:rPr>
        <w:t>Исак К</w:t>
      </w:r>
      <w:r w:rsidRPr="008B6EB9">
        <w:rPr>
          <w:rFonts w:ascii="Times New Roman" w:hAnsi="Times New Roman" w:cs="Times New Roman"/>
          <w:sz w:val="28"/>
          <w:szCs w:val="28"/>
          <w:lang w:val="kk-KZ"/>
        </w:rPr>
        <w:t>ымбат</w:t>
      </w:r>
      <w:r w:rsidRPr="00FC7C43">
        <w:rPr>
          <w:rFonts w:ascii="Times New Roman" w:hAnsi="Times New Roman" w:cs="Times New Roman"/>
          <w:sz w:val="28"/>
          <w:szCs w:val="28"/>
          <w:lang w:val="kk-KZ"/>
        </w:rPr>
        <w:t xml:space="preserve">. - </w:t>
      </w:r>
      <w:r w:rsidRPr="008B6EB9">
        <w:rPr>
          <w:rFonts w:ascii="Times New Roman" w:hAnsi="Times New Roman" w:cs="Times New Roman"/>
          <w:sz w:val="28"/>
          <w:szCs w:val="28"/>
          <w:lang w:val="kk-KZ"/>
        </w:rPr>
        <w:t>Ю-15с/к  тобының студенті</w:t>
      </w:r>
    </w:p>
    <w:p w:rsidR="002F452F" w:rsidRPr="008B6EB9" w:rsidRDefault="002F452F" w:rsidP="002F452F">
      <w:pPr>
        <w:pStyle w:val="a3"/>
        <w:ind w:left="142"/>
        <w:rPr>
          <w:rFonts w:ascii="Times New Roman" w:hAnsi="Times New Roman" w:cs="Times New Roman"/>
          <w:sz w:val="28"/>
          <w:szCs w:val="28"/>
          <w:lang w:val="kk-KZ"/>
        </w:rPr>
      </w:pPr>
    </w:p>
    <w:p w:rsidR="002F452F" w:rsidRPr="008B6EB9" w:rsidRDefault="002F452F" w:rsidP="002F452F">
      <w:pPr>
        <w:pStyle w:val="a3"/>
        <w:ind w:left="142"/>
        <w:rPr>
          <w:rFonts w:ascii="Times New Roman" w:hAnsi="Times New Roman" w:cs="Times New Roman"/>
          <w:b/>
          <w:sz w:val="28"/>
          <w:szCs w:val="28"/>
          <w:lang w:val="kk-KZ"/>
        </w:rPr>
      </w:pPr>
      <w:r w:rsidRPr="008B6EB9">
        <w:rPr>
          <w:rFonts w:ascii="Times New Roman" w:hAnsi="Times New Roman" w:cs="Times New Roman"/>
          <w:b/>
          <w:sz w:val="28"/>
          <w:szCs w:val="28"/>
          <w:lang w:val="kk-KZ"/>
        </w:rPr>
        <w:t>4 Дөңгелек үстелді өткізу тәртібі</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Дөңгелек үстелде келесі сұрақтарды талқылау жоспарланады:</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Әлеуметтік желілерге жалпылама сипаттама беру.</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Қазіргі таңда қалыптасқан ахуалды қарастыру.</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Себепші мәселелелерді анықтау.</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Әлеуметтік желілерге деген тәуелділіктен арылудың механизмін ұсыну.</w:t>
      </w:r>
    </w:p>
    <w:p w:rsidR="002F452F" w:rsidRPr="008B6EB9" w:rsidRDefault="002F452F" w:rsidP="002F452F">
      <w:pPr>
        <w:pStyle w:val="a3"/>
        <w:ind w:left="142"/>
        <w:rPr>
          <w:rFonts w:ascii="Times New Roman" w:hAnsi="Times New Roman" w:cs="Times New Roman"/>
          <w:sz w:val="28"/>
          <w:szCs w:val="28"/>
          <w:lang w:val="kk-KZ"/>
        </w:rPr>
      </w:pP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Тақырыптар студенттердің өз еріктерімен таңдалады, және «Аманат» студенттер ғылыми қоғамының (БҚФ) басшылығының қадағалауында болады.</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Өткізудің негізгі түрі  - жарияланған баяндамаларды  тыңдау және талқыға салу болып табылады. Баяндамашының сөйлеу уақыты – 7 минут.</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Қатысушылардың құқықтары мен міндеттері:</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 xml:space="preserve"> Төраға  – дөгелек үстелді өткізеді, хаттамаға қол қояды, дөңгелек үстел бойынша есеп береді.</w:t>
      </w: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Ұйымдастырушылар - баяндамаларды талқылауға қатысады және марапаттау үшін үздік баяндамаларды таңдаудағы үрдіске қатысады.</w:t>
      </w:r>
    </w:p>
    <w:p w:rsidR="002F452F" w:rsidRPr="008B6EB9" w:rsidRDefault="002F452F" w:rsidP="002F452F">
      <w:pPr>
        <w:pStyle w:val="a3"/>
        <w:ind w:left="142"/>
        <w:rPr>
          <w:rFonts w:ascii="Times New Roman" w:hAnsi="Times New Roman" w:cs="Times New Roman"/>
          <w:sz w:val="28"/>
          <w:szCs w:val="28"/>
          <w:lang w:val="kk-KZ"/>
        </w:rPr>
      </w:pPr>
    </w:p>
    <w:p w:rsidR="002F452F" w:rsidRPr="008B6EB9" w:rsidRDefault="002F452F" w:rsidP="002F452F">
      <w:pPr>
        <w:pStyle w:val="a3"/>
        <w:ind w:left="142"/>
        <w:rPr>
          <w:rFonts w:ascii="Times New Roman" w:hAnsi="Times New Roman" w:cs="Times New Roman"/>
          <w:sz w:val="28"/>
          <w:szCs w:val="28"/>
          <w:lang w:val="kk-KZ"/>
        </w:rPr>
      </w:pPr>
      <w:r w:rsidRPr="008B6EB9">
        <w:rPr>
          <w:rFonts w:ascii="Times New Roman" w:hAnsi="Times New Roman" w:cs="Times New Roman"/>
          <w:sz w:val="28"/>
          <w:szCs w:val="28"/>
          <w:lang w:val="kk-KZ"/>
        </w:rPr>
        <w:t>5 Дөңгелек үстелді қорытындылау, марапаттау рәсімі.</w:t>
      </w:r>
    </w:p>
    <w:p w:rsidR="002F452F" w:rsidRDefault="002F452F" w:rsidP="002F452F">
      <w:pPr>
        <w:pStyle w:val="a3"/>
        <w:ind w:left="142"/>
        <w:rPr>
          <w:rFonts w:ascii="Times New Roman" w:hAnsi="Times New Roman" w:cs="Times New Roman"/>
          <w:sz w:val="28"/>
          <w:szCs w:val="28"/>
          <w:lang w:val="kk-KZ"/>
        </w:rPr>
      </w:pPr>
    </w:p>
    <w:p w:rsidR="002F452F" w:rsidRPr="009A7947" w:rsidRDefault="002F452F" w:rsidP="002F452F">
      <w:pPr>
        <w:pStyle w:val="a3"/>
        <w:ind w:left="142"/>
        <w:rPr>
          <w:rFonts w:ascii="Times New Roman" w:hAnsi="Times New Roman" w:cs="Times New Roman"/>
          <w:sz w:val="28"/>
          <w:szCs w:val="28"/>
          <w:lang w:val="kk-KZ"/>
        </w:rPr>
        <w:sectPr w:rsidR="002F452F" w:rsidRPr="009A7947" w:rsidSect="002F452F">
          <w:pgSz w:w="11906" w:h="16838"/>
          <w:pgMar w:top="1134" w:right="707" w:bottom="1134" w:left="85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2F452F" w:rsidRPr="00CD3D54" w:rsidRDefault="002F452F" w:rsidP="002F452F">
      <w:pPr>
        <w:pStyle w:val="a3"/>
        <w:ind w:left="142"/>
        <w:jc w:val="center"/>
        <w:rPr>
          <w:rFonts w:ascii="Times New Roman" w:hAnsi="Times New Roman" w:cs="Times New Roman"/>
          <w:sz w:val="36"/>
          <w:szCs w:val="28"/>
          <w:lang w:val="kk-KZ"/>
        </w:rPr>
      </w:pPr>
      <w:r w:rsidRPr="00CD3D54">
        <w:rPr>
          <w:rFonts w:ascii="Times New Roman" w:hAnsi="Times New Roman" w:cs="Times New Roman"/>
          <w:sz w:val="36"/>
          <w:szCs w:val="28"/>
          <w:lang w:val="kk-KZ"/>
        </w:rPr>
        <w:lastRenderedPageBreak/>
        <w:t>2011 жылдың 30 қарашасы күні Бизнес және құқық факультетінің «Аманат» студенттер ғылыми қоғамының ұйымдастырылуымен «Әлеуметтік желілердің жастарға әсері» атты дөңгелек үстел өтті.</w:t>
      </w:r>
    </w:p>
    <w:p w:rsidR="002F452F" w:rsidRDefault="002F452F" w:rsidP="002F452F">
      <w:pPr>
        <w:pStyle w:val="a3"/>
        <w:jc w:val="center"/>
        <w:rPr>
          <w:rFonts w:ascii="Times New Roman" w:hAnsi="Times New Roman" w:cs="Times New Roman"/>
          <w:sz w:val="32"/>
          <w:szCs w:val="28"/>
          <w:lang w:val="kk-KZ"/>
        </w:rPr>
      </w:pPr>
    </w:p>
    <w:p w:rsidR="002F452F" w:rsidRDefault="002F452F" w:rsidP="002F452F">
      <w:pPr>
        <w:pStyle w:val="a3"/>
        <w:jc w:val="center"/>
        <w:rPr>
          <w:rFonts w:ascii="Times New Roman" w:hAnsi="Times New Roman" w:cs="Times New Roman"/>
          <w:sz w:val="32"/>
          <w:szCs w:val="28"/>
          <w:lang w:val="kk-KZ"/>
        </w:rPr>
      </w:pPr>
    </w:p>
    <w:p w:rsidR="002F452F" w:rsidRPr="00CD3D54" w:rsidRDefault="002F452F" w:rsidP="002F452F">
      <w:pPr>
        <w:pStyle w:val="a3"/>
        <w:jc w:val="center"/>
        <w:rPr>
          <w:rFonts w:ascii="Times New Roman" w:hAnsi="Times New Roman" w:cs="Times New Roman"/>
          <w:sz w:val="36"/>
          <w:szCs w:val="28"/>
          <w:lang w:val="kk-KZ"/>
        </w:rPr>
      </w:pPr>
      <w:r w:rsidRPr="00CD3D54">
        <w:rPr>
          <w:rFonts w:ascii="Times New Roman" w:hAnsi="Times New Roman" w:cs="Times New Roman"/>
          <w:sz w:val="36"/>
          <w:szCs w:val="28"/>
          <w:lang w:val="kk-KZ"/>
        </w:rPr>
        <w:t>Дөңгелек үстелде әлеуметтік желілерге</w:t>
      </w:r>
    </w:p>
    <w:p w:rsidR="002F452F" w:rsidRPr="00CD3D54" w:rsidRDefault="002F452F" w:rsidP="002F452F">
      <w:pPr>
        <w:pStyle w:val="a3"/>
        <w:jc w:val="center"/>
        <w:rPr>
          <w:rFonts w:ascii="Times New Roman" w:hAnsi="Times New Roman" w:cs="Times New Roman"/>
          <w:sz w:val="36"/>
          <w:szCs w:val="28"/>
          <w:lang w:val="kk-KZ"/>
        </w:rPr>
      </w:pPr>
      <w:r w:rsidRPr="00CD3D54">
        <w:rPr>
          <w:rFonts w:ascii="Times New Roman" w:hAnsi="Times New Roman" w:cs="Times New Roman"/>
          <w:sz w:val="36"/>
          <w:szCs w:val="28"/>
          <w:lang w:val="kk-KZ"/>
        </w:rPr>
        <w:t>жалпылама сипаттама беру, қазіргі таңда қалыптасқан ахуалды қарастыру, себепші мәселелелерді анықтау, әлеуметтік желілерге деген тәуелділіктен арылудың механизмін ұсыну сұрақтары қарастырылды.</w:t>
      </w:r>
    </w:p>
    <w:p w:rsidR="002F452F" w:rsidRPr="00CD3D54" w:rsidRDefault="002F452F" w:rsidP="002F452F">
      <w:pPr>
        <w:pStyle w:val="a3"/>
        <w:jc w:val="center"/>
        <w:rPr>
          <w:rFonts w:ascii="Times New Roman" w:hAnsi="Times New Roman" w:cs="Times New Roman"/>
          <w:sz w:val="36"/>
          <w:szCs w:val="28"/>
          <w:lang w:val="kk-KZ"/>
        </w:rPr>
      </w:pPr>
      <w:r w:rsidRPr="00CD3D54">
        <w:rPr>
          <w:rFonts w:ascii="Times New Roman" w:hAnsi="Times New Roman" w:cs="Times New Roman"/>
          <w:sz w:val="36"/>
          <w:szCs w:val="28"/>
          <w:lang w:val="kk-KZ"/>
        </w:rPr>
        <w:t>Аталыш мәселелер төңірегінде 1-2 курс студенттері: Диқанбаева Ақниет, Аманбаева Арайлым, Ахметова Құндыз, Сәрсенбаева Айдана, Бердалы Құнанбай, Отарбаев Абай ой қозғап, баяндама жасады. Дөңгелек үстелге қатысқан профессорлық-оқытушылық құрамының таңдауы бойынша «Үздік баяндама» номинациясы Э-24 с/к топ студенті Диқанбаева Ақниетке берілді. Дөңгелек үстелге белсене қатысқандары үшін баяндамашылар мақтау</w:t>
      </w:r>
    </w:p>
    <w:p w:rsidR="002F452F" w:rsidRPr="00CD3D54" w:rsidRDefault="002F452F" w:rsidP="002F452F">
      <w:pPr>
        <w:pStyle w:val="a3"/>
        <w:jc w:val="center"/>
        <w:rPr>
          <w:rFonts w:ascii="Times New Roman" w:hAnsi="Times New Roman" w:cs="Times New Roman"/>
          <w:sz w:val="36"/>
          <w:szCs w:val="28"/>
          <w:lang w:val="kk-KZ"/>
        </w:rPr>
      </w:pPr>
      <w:r w:rsidRPr="00CD3D54">
        <w:rPr>
          <w:rFonts w:ascii="Times New Roman" w:hAnsi="Times New Roman" w:cs="Times New Roman"/>
          <w:sz w:val="36"/>
          <w:szCs w:val="28"/>
          <w:lang w:val="kk-KZ"/>
        </w:rPr>
        <w:t>қағаздарымен марапатталды.</w:t>
      </w:r>
    </w:p>
    <w:p w:rsidR="002F452F" w:rsidRPr="00CD3D54" w:rsidRDefault="002F452F" w:rsidP="002F452F">
      <w:pPr>
        <w:pStyle w:val="a3"/>
        <w:jc w:val="center"/>
        <w:rPr>
          <w:rFonts w:ascii="Times New Roman" w:hAnsi="Times New Roman" w:cs="Times New Roman"/>
          <w:sz w:val="32"/>
          <w:szCs w:val="28"/>
          <w:lang w:val="kk-KZ"/>
        </w:rPr>
      </w:pPr>
    </w:p>
    <w:p w:rsidR="002F452F" w:rsidRPr="005D5334" w:rsidRDefault="002F452F" w:rsidP="002F452F">
      <w:pPr>
        <w:pStyle w:val="a3"/>
        <w:jc w:val="center"/>
        <w:rPr>
          <w:rFonts w:ascii="Times New Roman" w:hAnsi="Times New Roman" w:cs="Times New Roman"/>
          <w:b/>
          <w:sz w:val="32"/>
          <w:szCs w:val="28"/>
          <w:lang w:val="kk-KZ"/>
        </w:rPr>
      </w:pPr>
    </w:p>
    <w:p w:rsidR="002F452F" w:rsidRPr="005D5334" w:rsidRDefault="002F452F" w:rsidP="002F452F">
      <w:pPr>
        <w:pStyle w:val="a3"/>
        <w:jc w:val="center"/>
        <w:rPr>
          <w:rFonts w:ascii="Times New Roman" w:hAnsi="Times New Roman" w:cs="Times New Roman"/>
          <w:b/>
          <w:i/>
          <w:sz w:val="36"/>
          <w:szCs w:val="28"/>
          <w:lang w:val="kk-KZ"/>
        </w:rPr>
      </w:pPr>
      <w:r w:rsidRPr="005D5334">
        <w:rPr>
          <w:rFonts w:ascii="Times New Roman" w:hAnsi="Times New Roman" w:cs="Times New Roman"/>
          <w:b/>
          <w:i/>
          <w:sz w:val="36"/>
          <w:szCs w:val="28"/>
          <w:lang w:val="kk-KZ"/>
        </w:rPr>
        <w:t xml:space="preserve">Дөңгелек үстелді «Аманат» студенттер ғылыми қоғамының (БҚФ) мүшелері </w:t>
      </w:r>
      <w:r>
        <w:rPr>
          <w:rFonts w:ascii="Times New Roman" w:hAnsi="Times New Roman" w:cs="Times New Roman"/>
          <w:b/>
          <w:i/>
          <w:sz w:val="36"/>
          <w:szCs w:val="28"/>
          <w:lang w:val="kk-KZ"/>
        </w:rPr>
        <w:t>ұйымдастыр</w:t>
      </w:r>
      <w:r w:rsidRPr="005D5334">
        <w:rPr>
          <w:rFonts w:ascii="Times New Roman" w:hAnsi="Times New Roman" w:cs="Times New Roman"/>
          <w:b/>
          <w:i/>
          <w:sz w:val="36"/>
          <w:szCs w:val="28"/>
          <w:lang w:val="kk-KZ"/>
        </w:rPr>
        <w:t>ды.</w:t>
      </w:r>
    </w:p>
    <w:p w:rsidR="002F452F" w:rsidRPr="005D5334" w:rsidRDefault="002F452F" w:rsidP="002F452F">
      <w:pPr>
        <w:pStyle w:val="a3"/>
        <w:rPr>
          <w:rFonts w:ascii="Times New Roman" w:hAnsi="Times New Roman" w:cs="Times New Roman"/>
          <w:i/>
          <w:sz w:val="36"/>
          <w:szCs w:val="28"/>
          <w:lang w:val="kk-KZ"/>
        </w:rPr>
      </w:pPr>
    </w:p>
    <w:p w:rsidR="002F452F" w:rsidRPr="005D5334" w:rsidRDefault="002F452F" w:rsidP="002F452F">
      <w:pPr>
        <w:pStyle w:val="a3"/>
        <w:rPr>
          <w:rFonts w:ascii="Times New Roman" w:hAnsi="Times New Roman" w:cs="Times New Roman"/>
          <w:i/>
          <w:sz w:val="36"/>
          <w:szCs w:val="28"/>
          <w:lang w:val="kk-KZ"/>
        </w:rPr>
      </w:pPr>
      <w:r w:rsidRPr="00B10EA0">
        <w:rPr>
          <w:rFonts w:ascii="Times New Roman" w:hAnsi="Times New Roman" w:cs="Times New Roman"/>
          <w:b/>
          <w:i/>
          <w:sz w:val="36"/>
          <w:szCs w:val="28"/>
          <w:lang w:val="kk-KZ"/>
        </w:rPr>
        <w:t>Төраға:</w:t>
      </w:r>
      <w:r w:rsidRPr="005D5334">
        <w:rPr>
          <w:rFonts w:ascii="Times New Roman" w:hAnsi="Times New Roman" w:cs="Times New Roman"/>
          <w:i/>
          <w:sz w:val="36"/>
          <w:szCs w:val="28"/>
          <w:lang w:val="kk-KZ"/>
        </w:rPr>
        <w:t xml:space="preserve"> Рахымжан Ерболат , ТД-22К тобының студенті</w:t>
      </w:r>
    </w:p>
    <w:p w:rsidR="002F452F" w:rsidRPr="005D5334" w:rsidRDefault="002F452F" w:rsidP="002F452F">
      <w:pPr>
        <w:pStyle w:val="a3"/>
        <w:rPr>
          <w:rFonts w:ascii="Times New Roman" w:hAnsi="Times New Roman" w:cs="Times New Roman"/>
          <w:i/>
          <w:sz w:val="36"/>
          <w:szCs w:val="28"/>
          <w:lang w:val="kk-KZ"/>
        </w:rPr>
      </w:pPr>
    </w:p>
    <w:p w:rsidR="002F452F" w:rsidRPr="005D5334" w:rsidRDefault="002F452F" w:rsidP="002F452F">
      <w:pPr>
        <w:pStyle w:val="a3"/>
        <w:rPr>
          <w:rFonts w:ascii="Times New Roman" w:hAnsi="Times New Roman" w:cs="Times New Roman"/>
          <w:i/>
          <w:sz w:val="36"/>
          <w:szCs w:val="28"/>
        </w:rPr>
      </w:pPr>
      <w:r w:rsidRPr="00B10EA0">
        <w:rPr>
          <w:rFonts w:ascii="Times New Roman" w:hAnsi="Times New Roman" w:cs="Times New Roman"/>
          <w:b/>
          <w:i/>
          <w:sz w:val="36"/>
          <w:szCs w:val="28"/>
          <w:lang w:val="kk-KZ"/>
        </w:rPr>
        <w:t>Модератор:</w:t>
      </w:r>
      <w:r>
        <w:rPr>
          <w:rFonts w:ascii="Times New Roman" w:hAnsi="Times New Roman" w:cs="Times New Roman"/>
          <w:i/>
          <w:sz w:val="36"/>
          <w:szCs w:val="28"/>
          <w:lang w:val="kk-KZ"/>
        </w:rPr>
        <w:t xml:space="preserve"> </w:t>
      </w:r>
      <w:proofErr w:type="spellStart"/>
      <w:r w:rsidRPr="005D5334">
        <w:rPr>
          <w:rFonts w:ascii="Times New Roman" w:hAnsi="Times New Roman" w:cs="Times New Roman"/>
          <w:i/>
          <w:sz w:val="36"/>
          <w:szCs w:val="28"/>
        </w:rPr>
        <w:t>Ертай</w:t>
      </w:r>
      <w:proofErr w:type="spellEnd"/>
      <w:r w:rsidRPr="005D5334">
        <w:rPr>
          <w:rFonts w:ascii="Times New Roman" w:hAnsi="Times New Roman" w:cs="Times New Roman"/>
          <w:i/>
          <w:sz w:val="36"/>
          <w:szCs w:val="28"/>
        </w:rPr>
        <w:t xml:space="preserve"> Х</w:t>
      </w:r>
      <w:r>
        <w:rPr>
          <w:rFonts w:ascii="Times New Roman" w:hAnsi="Times New Roman" w:cs="Times New Roman"/>
          <w:i/>
          <w:sz w:val="36"/>
          <w:szCs w:val="28"/>
          <w:lang w:val="kk-KZ"/>
        </w:rPr>
        <w:t xml:space="preserve">уанбек, </w:t>
      </w:r>
      <w:r w:rsidRPr="005D5334">
        <w:rPr>
          <w:rFonts w:ascii="Times New Roman" w:hAnsi="Times New Roman" w:cs="Times New Roman"/>
          <w:i/>
          <w:sz w:val="36"/>
          <w:szCs w:val="28"/>
        </w:rPr>
        <w:t xml:space="preserve"> </w:t>
      </w:r>
      <w:r w:rsidRPr="005D5334">
        <w:rPr>
          <w:rFonts w:ascii="Times New Roman" w:hAnsi="Times New Roman" w:cs="Times New Roman"/>
          <w:i/>
          <w:sz w:val="36"/>
          <w:szCs w:val="28"/>
          <w:lang w:val="kk-KZ"/>
        </w:rPr>
        <w:t>СР-22К тобының студенті</w:t>
      </w:r>
    </w:p>
    <w:p w:rsidR="002F452F" w:rsidRPr="005D5334" w:rsidRDefault="002F452F" w:rsidP="002F452F">
      <w:pPr>
        <w:pStyle w:val="a3"/>
        <w:rPr>
          <w:rFonts w:ascii="Times New Roman" w:hAnsi="Times New Roman" w:cs="Times New Roman"/>
          <w:i/>
          <w:sz w:val="36"/>
          <w:szCs w:val="28"/>
          <w:lang w:val="kk-KZ"/>
        </w:rPr>
      </w:pPr>
    </w:p>
    <w:p w:rsidR="002F452F" w:rsidRPr="005D5334" w:rsidRDefault="002F452F" w:rsidP="002F452F">
      <w:pPr>
        <w:pStyle w:val="a3"/>
        <w:rPr>
          <w:rFonts w:ascii="Times New Roman" w:hAnsi="Times New Roman" w:cs="Times New Roman"/>
          <w:i/>
          <w:sz w:val="36"/>
          <w:szCs w:val="28"/>
          <w:lang w:val="kk-KZ"/>
        </w:rPr>
      </w:pPr>
      <w:proofErr w:type="spellStart"/>
      <w:r w:rsidRPr="005D5334">
        <w:rPr>
          <w:rFonts w:ascii="Times New Roman" w:hAnsi="Times New Roman" w:cs="Times New Roman"/>
          <w:i/>
          <w:sz w:val="36"/>
          <w:szCs w:val="28"/>
        </w:rPr>
        <w:t>Жакыпбаева</w:t>
      </w:r>
      <w:proofErr w:type="spellEnd"/>
      <w:r w:rsidRPr="005D5334">
        <w:rPr>
          <w:rFonts w:ascii="Times New Roman" w:hAnsi="Times New Roman" w:cs="Times New Roman"/>
          <w:i/>
          <w:sz w:val="36"/>
          <w:szCs w:val="28"/>
        </w:rPr>
        <w:t xml:space="preserve"> М</w:t>
      </w:r>
      <w:r w:rsidRPr="005D5334">
        <w:rPr>
          <w:rFonts w:ascii="Times New Roman" w:hAnsi="Times New Roman" w:cs="Times New Roman"/>
          <w:i/>
          <w:sz w:val="36"/>
          <w:szCs w:val="28"/>
          <w:lang w:val="kk-KZ"/>
        </w:rPr>
        <w:t>ақпал</w:t>
      </w:r>
      <w:r w:rsidRPr="005D5334">
        <w:rPr>
          <w:rFonts w:ascii="Times New Roman" w:hAnsi="Times New Roman" w:cs="Times New Roman"/>
          <w:i/>
          <w:sz w:val="36"/>
          <w:szCs w:val="28"/>
        </w:rPr>
        <w:t xml:space="preserve">. – </w:t>
      </w:r>
      <w:r w:rsidRPr="005D5334">
        <w:rPr>
          <w:rFonts w:ascii="Times New Roman" w:hAnsi="Times New Roman" w:cs="Times New Roman"/>
          <w:i/>
          <w:sz w:val="36"/>
          <w:szCs w:val="28"/>
          <w:lang w:val="kk-KZ"/>
        </w:rPr>
        <w:t>Ю-15с/к  тобының</w:t>
      </w:r>
    </w:p>
    <w:p w:rsidR="002F452F" w:rsidRPr="005D5334" w:rsidRDefault="002F452F" w:rsidP="002F452F">
      <w:pPr>
        <w:pStyle w:val="a3"/>
        <w:rPr>
          <w:rFonts w:ascii="Times New Roman" w:hAnsi="Times New Roman" w:cs="Times New Roman"/>
          <w:i/>
          <w:sz w:val="36"/>
          <w:szCs w:val="28"/>
          <w:lang w:val="kk-KZ"/>
        </w:rPr>
      </w:pPr>
    </w:p>
    <w:p w:rsidR="002F452F" w:rsidRPr="005D5334" w:rsidRDefault="002F452F" w:rsidP="002F452F">
      <w:pPr>
        <w:pStyle w:val="a3"/>
        <w:rPr>
          <w:rFonts w:ascii="Times New Roman" w:hAnsi="Times New Roman" w:cs="Times New Roman"/>
          <w:i/>
          <w:sz w:val="36"/>
          <w:szCs w:val="28"/>
          <w:lang w:val="kk-KZ"/>
        </w:rPr>
      </w:pPr>
      <w:proofErr w:type="spellStart"/>
      <w:r w:rsidRPr="005D5334">
        <w:rPr>
          <w:rFonts w:ascii="Times New Roman" w:hAnsi="Times New Roman" w:cs="Times New Roman"/>
          <w:i/>
          <w:sz w:val="36"/>
          <w:szCs w:val="28"/>
        </w:rPr>
        <w:t>Исак</w:t>
      </w:r>
      <w:proofErr w:type="spellEnd"/>
      <w:r w:rsidRPr="005D5334">
        <w:rPr>
          <w:rFonts w:ascii="Times New Roman" w:hAnsi="Times New Roman" w:cs="Times New Roman"/>
          <w:i/>
          <w:sz w:val="36"/>
          <w:szCs w:val="28"/>
        </w:rPr>
        <w:t xml:space="preserve"> К</w:t>
      </w:r>
      <w:r w:rsidRPr="005D5334">
        <w:rPr>
          <w:rFonts w:ascii="Times New Roman" w:hAnsi="Times New Roman" w:cs="Times New Roman"/>
          <w:i/>
          <w:sz w:val="36"/>
          <w:szCs w:val="28"/>
          <w:lang w:val="kk-KZ"/>
        </w:rPr>
        <w:t>ымбат</w:t>
      </w:r>
      <w:r w:rsidRPr="005D5334">
        <w:rPr>
          <w:rFonts w:ascii="Times New Roman" w:hAnsi="Times New Roman" w:cs="Times New Roman"/>
          <w:i/>
          <w:sz w:val="36"/>
          <w:szCs w:val="28"/>
        </w:rPr>
        <w:t xml:space="preserve">. - </w:t>
      </w:r>
      <w:r w:rsidRPr="005D5334">
        <w:rPr>
          <w:rFonts w:ascii="Times New Roman" w:hAnsi="Times New Roman" w:cs="Times New Roman"/>
          <w:i/>
          <w:sz w:val="36"/>
          <w:szCs w:val="28"/>
          <w:lang w:val="kk-KZ"/>
        </w:rPr>
        <w:t>Ю-15с/к  тобының студенті</w:t>
      </w:r>
    </w:p>
    <w:p w:rsidR="002F452F" w:rsidRPr="005D5334" w:rsidRDefault="002F452F" w:rsidP="002F452F">
      <w:pPr>
        <w:pStyle w:val="a3"/>
        <w:rPr>
          <w:rFonts w:ascii="Times New Roman" w:hAnsi="Times New Roman" w:cs="Times New Roman"/>
          <w:i/>
          <w:sz w:val="36"/>
          <w:szCs w:val="28"/>
          <w:lang w:val="kk-KZ"/>
        </w:rPr>
      </w:pPr>
    </w:p>
    <w:p w:rsidR="002F452F" w:rsidRPr="005D5334" w:rsidRDefault="002F452F" w:rsidP="002F452F">
      <w:pPr>
        <w:pStyle w:val="a3"/>
        <w:rPr>
          <w:rFonts w:ascii="Times New Roman" w:hAnsi="Times New Roman" w:cs="Times New Roman"/>
          <w:i/>
          <w:sz w:val="36"/>
          <w:szCs w:val="28"/>
          <w:lang w:val="kk-KZ"/>
        </w:rPr>
      </w:pPr>
      <w:r w:rsidRPr="005D5334">
        <w:rPr>
          <w:rFonts w:ascii="Times New Roman" w:hAnsi="Times New Roman" w:cs="Times New Roman"/>
          <w:i/>
          <w:sz w:val="36"/>
          <w:szCs w:val="28"/>
          <w:lang w:val="kk-KZ"/>
        </w:rPr>
        <w:t>Алпысбаева Назерке . – ТПП-11К тобының студенті</w:t>
      </w:r>
    </w:p>
    <w:p w:rsidR="002F452F" w:rsidRDefault="002F452F" w:rsidP="002F452F">
      <w:pPr>
        <w:rPr>
          <w:rFonts w:ascii="Times New Roman" w:hAnsi="Times New Roman" w:cs="Times New Roman"/>
          <w:b/>
          <w:sz w:val="72"/>
          <w:szCs w:val="72"/>
          <w:lang w:val="kk-KZ"/>
        </w:rPr>
        <w:sectPr w:rsidR="002F452F" w:rsidSect="00405644">
          <w:pgSz w:w="11906" w:h="16838"/>
          <w:pgMar w:top="851" w:right="850" w:bottom="993"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pPr>
    </w:p>
    <w:p w:rsidR="00A50215" w:rsidRDefault="002F452F" w:rsidP="002F452F">
      <w:r>
        <w:rPr>
          <w:rFonts w:ascii="Times New Roman" w:hAnsi="Times New Roman" w:cs="Times New Roman"/>
          <w:b/>
          <w:noProof/>
          <w:sz w:val="72"/>
          <w:szCs w:val="72"/>
          <w:lang w:eastAsia="ru-RU"/>
        </w:rPr>
        <w:lastRenderedPageBreak/>
        <w:drawing>
          <wp:inline distT="0" distB="0" distL="0" distR="0" wp14:anchorId="0E92F6E8" wp14:editId="3716D4AC">
            <wp:extent cx="3390900" cy="2971800"/>
            <wp:effectExtent l="76200" t="76200" r="133350" b="133350"/>
            <wp:docPr id="36" name="Рисунок 36" descr="D:\ВАЖНЫЕ\СНО\Круглый стол\Әлеуметтік желі ДС\DSC064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ВАЖНЫЕ\СНО\Круглый стол\Әлеуметтік желі ДС\DSC0648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90900" cy="29718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noProof/>
          <w:sz w:val="72"/>
          <w:szCs w:val="72"/>
          <w:lang w:eastAsia="ru-RU"/>
        </w:rPr>
        <w:drawing>
          <wp:inline distT="0" distB="0" distL="0" distR="0" wp14:anchorId="01E99707" wp14:editId="79539CBD">
            <wp:extent cx="2438400" cy="2781300"/>
            <wp:effectExtent l="76200" t="76200" r="133350" b="133350"/>
            <wp:docPr id="33" name="Рисунок 33" descr="C:\Users\student\Desktop\Работа по СНО\Әлеуметтік желі ДС\IMG_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tudent\Desktop\Работа по СНО\Әлеуметтік желі ДС\IMG_17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38400" cy="27813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noProof/>
          <w:sz w:val="72"/>
          <w:szCs w:val="72"/>
          <w:lang w:eastAsia="ru-RU"/>
        </w:rPr>
        <w:drawing>
          <wp:inline distT="0" distB="0" distL="0" distR="0" wp14:anchorId="17B0FD85" wp14:editId="7BFA8F49">
            <wp:extent cx="5314950" cy="2743200"/>
            <wp:effectExtent l="76200" t="76200" r="133350" b="133350"/>
            <wp:docPr id="31" name="Рисунок 31" descr="C:\Users\student\Desktop\Работа по СНО\2011.11.30-102 ауд\DSC06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tudent\Desktop\Работа по СНО\2011.11.30-102 ауд\DSC0648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14950" cy="27432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noProof/>
          <w:sz w:val="72"/>
          <w:szCs w:val="72"/>
          <w:lang w:eastAsia="ru-RU"/>
        </w:rPr>
        <w:lastRenderedPageBreak/>
        <w:drawing>
          <wp:inline distT="0" distB="0" distL="0" distR="0" wp14:anchorId="5657D7A8" wp14:editId="02F936DB">
            <wp:extent cx="2247900" cy="2914650"/>
            <wp:effectExtent l="76200" t="76200" r="133350" b="133350"/>
            <wp:docPr id="30" name="Рисунок 30" descr="C:\Users\student\Desktop\Работа по СНО\Әлеуметтік желі ДС\IMG_16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tudent\Desktop\Работа по СНО\Әлеуметтік желі ДС\IMG_16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29146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r>
        <w:rPr>
          <w:rFonts w:ascii="Times New Roman" w:hAnsi="Times New Roman" w:cs="Times New Roman"/>
          <w:b/>
          <w:noProof/>
          <w:sz w:val="72"/>
          <w:szCs w:val="72"/>
          <w:lang w:eastAsia="ru-RU"/>
        </w:rPr>
        <w:drawing>
          <wp:inline distT="0" distB="0" distL="0" distR="0" wp14:anchorId="2DBA1579" wp14:editId="56D6995A">
            <wp:extent cx="3790950" cy="2819400"/>
            <wp:effectExtent l="76200" t="76200" r="133350" b="133350"/>
            <wp:docPr id="29" name="Рисунок 29" descr="C:\Users\student\Desktop\Работа по СНО\Әлеуметтік желі ДС\IMG_1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Desktop\Работа по СНО\Әлеуметтік желі ДС\IMG_171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90950" cy="2819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sectPr w:rsidR="00A50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2F"/>
    <w:rsid w:val="002F452F"/>
    <w:rsid w:val="003F0F97"/>
    <w:rsid w:val="006E542F"/>
    <w:rsid w:val="00A50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0F97"/>
    <w:pPr>
      <w:spacing w:after="0" w:line="240" w:lineRule="auto"/>
    </w:pPr>
  </w:style>
  <w:style w:type="paragraph" w:styleId="a4">
    <w:name w:val="Balloon Text"/>
    <w:basedOn w:val="a"/>
    <w:link w:val="a5"/>
    <w:uiPriority w:val="99"/>
    <w:semiHidden/>
    <w:unhideWhenUsed/>
    <w:rsid w:val="002F4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5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F0F97"/>
    <w:pPr>
      <w:spacing w:after="0" w:line="240" w:lineRule="auto"/>
    </w:pPr>
  </w:style>
  <w:style w:type="paragraph" w:styleId="a4">
    <w:name w:val="Balloon Text"/>
    <w:basedOn w:val="a"/>
    <w:link w:val="a5"/>
    <w:uiPriority w:val="99"/>
    <w:semiHidden/>
    <w:unhideWhenUsed/>
    <w:rsid w:val="002F45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F4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461</Words>
  <Characters>2632</Characters>
  <Application>Microsoft Office Word</Application>
  <DocSecurity>0</DocSecurity>
  <Lines>21</Lines>
  <Paragraphs>6</Paragraphs>
  <ScaleCrop>false</ScaleCrop>
  <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dcterms:created xsi:type="dcterms:W3CDTF">2011-12-26T08:33:00Z</dcterms:created>
  <dcterms:modified xsi:type="dcterms:W3CDTF">2011-12-26T08:34:00Z</dcterms:modified>
</cp:coreProperties>
</file>